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17" w:rsidRPr="009318DF" w:rsidRDefault="00111317" w:rsidP="00111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1317" w:rsidRPr="009318DF" w:rsidRDefault="00111317" w:rsidP="00111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111317" w:rsidRPr="009318DF" w:rsidRDefault="00111317" w:rsidP="00111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«Сторожевская СОШ»</w:t>
      </w:r>
    </w:p>
    <w:p w:rsidR="00111317" w:rsidRDefault="00111317" w:rsidP="00111317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111317" w:rsidRPr="009318DF" w:rsidRDefault="00111317" w:rsidP="00111317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111317" w:rsidRPr="009318DF" w:rsidRDefault="00111317" w:rsidP="00111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111317" w:rsidRPr="009318DF" w:rsidRDefault="00111317" w:rsidP="00111317">
      <w:pPr>
        <w:pStyle w:val="1"/>
        <w:spacing w:before="20"/>
        <w:ind w:left="5387"/>
        <w:jc w:val="right"/>
        <w:rPr>
          <w:sz w:val="24"/>
          <w:szCs w:val="24"/>
          <w:lang w:val="ru-RU"/>
        </w:rPr>
      </w:pPr>
    </w:p>
    <w:p w:rsidR="00111317" w:rsidRDefault="00111317" w:rsidP="0011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1317" w:rsidRPr="009318DF" w:rsidRDefault="00111317" w:rsidP="00111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</w:t>
      </w:r>
    </w:p>
    <w:p w:rsidR="00111317" w:rsidRPr="009318DF" w:rsidRDefault="00111317" w:rsidP="00111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цифрового и гуманитарного профилей «Точка роста»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«Точка роста» (далее — Центр) создан в целях развития и реализации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основных и дополнительных общеобразовательных программ цифрового,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естественнонаучного и гуманитарного профилей.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образовательной организации МОУ «Сторожевская СОШ» и не является отдельным юридическим лицом.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законом от 29 декабря 2012 г. № 273-ФЗ «Об образовании в Российской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Федерации», другими нормативными документами Министерства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просвещения Российской Федерации, иными нормативными правовыми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актами Российской Федерации, программой развития Центра на текущий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год, планами работы, утвержденными учредителем и настоящим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Положением.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МОУ«Сторожевская СОШ».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2.1.1. создание условий для внедрения на уровнях начального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 новых методов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обучения и воспитания, образовательных технологий, обеспечивающих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освоение обучающимися основных и дополнительных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общеобразовательных программ цифрового, естественнонаучного,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технического и гуманитарного профилей;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2.1.2. обновление содержания и совершенствование методов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обучения предметных областей «Технология», «Математика 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информатика», «Основы безопасности жизнедеятельности».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lastRenderedPageBreak/>
        <w:t>2.2.1. обновление содержания преподавания основных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общеобразовательных программ по предметным областям «Технология»,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«Математика и информатика», «Основы безопасности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жизнедеятельности» на обновленном учебном оборудовании;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2.2.2. формирование социальной культуры, проектной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деятельности, направленной не только на расширение познавательных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интересов школьников, но и на стимулирование активности, инициативы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и исследовательской деятельности обучающихся;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2.2.3. совершенствование и обновление форм организации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основного и дополнительного образования с использованием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соответствующих современных технологий;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2.2.4. организация системы внеурочной деятельности в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каникулярный период, разработка и реализация образовательных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программ для пришкольных лагерей;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2.2.5. информационное сопровождение деятельности Центра,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развитие медиаграмотности у обучающихся;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2.2.6. организационно-содержательная деятельность, направленная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на проведение различных мероприятий в Центре и подготовку к участию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обучающихся Центра в мероприятиях муниципального, республиканского и всероссийского уровней;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2.2.7. развитие шахматного образования;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2.2.8. обеспечение реализации мер по непрерывному развитию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педагогических и управленческих кадров, включая повышение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квалификации и профессиональную переподготовку сотрудников 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педагогов Центра, реализующих основные и дополнительные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общеобразовательные программы цифрового, естественнонаучного,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технического, гуманитарного и социокультурного профилей.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2.3. Функции Центра: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обеспечение внедрения обновленного содержания преподавания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по предметным областям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«Технология», «Информатика», «Основы безопасности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жизнедеятельности» в рамках федерального проекта «Современная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школа», национального проекта «Образование».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Реализация разноуровневых общеобразовательных программ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дополнительного образования цифрового, естественнонаучного,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технического и гуманитарного профилей.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Обеспечение создания, апробации и внедрения модели равного доступа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к современным и вариативным общеобразовательным программам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цифрового, естественнонаучного, технического и гуманитарного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lastRenderedPageBreak/>
        <w:t>профилей детям иных населенных пунктов сельских территорий.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Внедрение сетевых форм реализации программ дополнительного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Организация системы внеурочной деятельности в каникулярный период,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разработка образовательных программ для пришкольных лагерей.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Содействие развитию шахматного образования.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Вовлечение обучающихся и педагогов в проектную деятельность.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Обеспечение реализации мер по непрерывному развитию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педагогических и управленческих кадров, включая повышение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квалификации и профессиональной переподготовки руководителей 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педагогов Центра, реализующих основные и дополнительные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общеобразовательные программы цифрового, естественнонаучного,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технического, гуманитарного и социокультурного профилей.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Реализация мероприятий по информированию и просвещению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родителей в области цифровых и гуманитарных компетенций.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Информационное сопровождение учебно-воспитательной деятельности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Центра, системы внеурочных мероприятий с участием детей, педагогов,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родительской общественности, в том числе на сайте образовательной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организации и иных информационных ресурсах.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- Содействие созданию и развитию общественного движения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школьников, направленного на личностное развитие, социальную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активность через проектную деятельность, различные программы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2.4. Центр сотрудничает с различными образовательными организациями в форме сетевого взаимодействия.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подразделения образовательной организации относятся к компетенции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учредителя образовательной организации по согласованию с директором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МОУ «Сторожевская СОШ».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3.2. Директор МОУ «Сторожевская СОШ»  по согласованию с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учредителем Учреждения назначает распорядительным актом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руководителя Центра.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Руководителем Центра может быть назначен один из заместителей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директора МОУ«Сторожевская СОШ» либо педагог дополнительного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образования в рамках исполняемых им должностных обязанностей, либо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по совместительству. Руководителем Центра также может быть назначен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педагог образовательной организации в соответствии со штатным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расписанием либо по совместительству.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lastRenderedPageBreak/>
        <w:t>Размер ставки и оплаты труда руководителя Центра определяется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директором МОУ «Сторожевская СОШ»  в соответствии и в пределах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фонда оплаты труда.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сметы расходов Центра с директором МОУ «Сторожевская СОШ»;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муниципальных, государственных органах региона, организациях для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реализации целей и задач Центра;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3.3.4. отчитываться перед директором МОУ «Сторожевская СОШ» о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результатах работы Центра;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законодательством, уставом МОУ «Сторожевская СОШ», должностной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инструкцией и настоящим Положением.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работу которых осуществляется приказом директора МОУ «Сторожевская СОШ»;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МОУ «Сторожевская СОШ» 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организовывать учебно-воспитательный процесс в Центре в соответствии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с целями и задачами Центра и осуществлять контроль за его реализацией;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конкурсах, олимпиадах, конференциях и иных мероприятиях по профилю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направлений деятельности Центра;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МОУ «Сторожевская СОШ» 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осуществлять организацию и проведение мероприятий по профилю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направлений деятельности Центра;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Центра и не противоречащие целям и видам деятельности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образовательной организации, а также законодательству Российской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Федерации.</w:t>
      </w: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317" w:rsidRPr="009318DF" w:rsidRDefault="00111317" w:rsidP="0011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317"/>
    <w:rsid w:val="00111317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31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2020-06-17T11:54:00Z</dcterms:created>
  <dcterms:modified xsi:type="dcterms:W3CDTF">2020-06-17T11:54:00Z</dcterms:modified>
</cp:coreProperties>
</file>